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504A92DA"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25941">
        <w:rPr>
          <w:rFonts w:ascii="Arial" w:hAnsi="Arial" w:cs="Arial"/>
          <w:b/>
          <w:bCs/>
          <w:sz w:val="28"/>
          <w:lang w:eastAsia="zh-CN"/>
        </w:rPr>
        <w:t>9</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B25941" w:rsidRPr="00B25941">
        <w:rPr>
          <w:rFonts w:ascii="Arial" w:hAnsi="Arial" w:cs="Arial"/>
          <w:b/>
          <w:bCs/>
          <w:sz w:val="28"/>
          <w:lang w:eastAsia="zh-CN"/>
        </w:rPr>
        <w:t>R1-2203352</w:t>
      </w:r>
    </w:p>
    <w:p w14:paraId="497F113D" w14:textId="0621E9F4" w:rsidR="003C346D" w:rsidRPr="00A453C4" w:rsidRDefault="00B25941"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E</w:t>
      </w:r>
      <w:r w:rsidR="00237F6B">
        <w:rPr>
          <w:rFonts w:ascii="Arial" w:eastAsia="MS Mincho" w:hAnsi="Arial" w:cs="Arial"/>
          <w:b/>
          <w:bCs/>
          <w:sz w:val="28"/>
          <w:lang w:eastAsia="ja-JP"/>
        </w:rPr>
        <w:t xml:space="preserve">-Meeting, </w:t>
      </w:r>
      <w:r w:rsidR="00237F6B" w:rsidRPr="00D168C8">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4627A3">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CB9750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B25941" w:rsidRPr="00B25941">
        <w:rPr>
          <w:b/>
        </w:rPr>
        <w:t>9.12.3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B83349E" w:rsidR="003C346D" w:rsidRPr="00CF123B" w:rsidRDefault="003C346D" w:rsidP="003C346D">
      <w:pPr>
        <w:spacing w:after="60"/>
        <w:ind w:left="1555" w:hanging="1555"/>
        <w:jc w:val="left"/>
        <w:rPr>
          <w:b/>
          <w:lang w:eastAsia="zh-CN"/>
        </w:rPr>
      </w:pPr>
      <w:r w:rsidRPr="00CF123B">
        <w:rPr>
          <w:b/>
        </w:rPr>
        <w:t>Title:</w:t>
      </w:r>
      <w:r w:rsidRPr="00CF123B">
        <w:rPr>
          <w:b/>
        </w:rPr>
        <w:tab/>
      </w:r>
      <w:r w:rsidR="002F7FCB" w:rsidRPr="002F7FCB">
        <w:rPr>
          <w:b/>
          <w:lang w:eastAsia="zh-CN"/>
        </w:rPr>
        <w:t xml:space="preserve">Considerations on </w:t>
      </w:r>
      <w:r w:rsidR="000B5DC4">
        <w:rPr>
          <w:rFonts w:hint="eastAsia"/>
          <w:b/>
          <w:lang w:eastAsia="zh-CN"/>
        </w:rPr>
        <w:t>i</w:t>
      </w:r>
      <w:r w:rsidR="000B5DC4" w:rsidRPr="000B5DC4">
        <w:rPr>
          <w:b/>
          <w:lang w:eastAsia="zh-CN"/>
        </w:rPr>
        <w:t>mproved GNSS operations for IoT NTN</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667AECB6" w:rsidR="003139DD" w:rsidRDefault="0025353D" w:rsidP="00041F51">
      <w:pPr>
        <w:rPr>
          <w:lang w:val="en-GB" w:eastAsia="zh-CN"/>
        </w:rPr>
      </w:pPr>
      <w:r w:rsidRPr="0025353D">
        <w:rPr>
          <w:lang w:val="en-GB" w:eastAsia="zh-CN"/>
        </w:rPr>
        <w:t xml:space="preserve">The </w:t>
      </w:r>
      <w:r w:rsidR="0073547D">
        <w:rPr>
          <w:lang w:val="en-GB" w:eastAsia="zh-CN"/>
        </w:rPr>
        <w:t>WID</w:t>
      </w:r>
      <w:r w:rsidRPr="0025353D">
        <w:rPr>
          <w:lang w:val="en-GB" w:eastAsia="zh-CN"/>
        </w:rPr>
        <w:t xml:space="preserve"> on </w:t>
      </w:r>
      <w:r w:rsidR="000C2E47" w:rsidRPr="000C2E47">
        <w:rPr>
          <w:lang w:val="en-GB" w:eastAsia="zh-CN"/>
        </w:rPr>
        <w:t xml:space="preserve">IoT-NTN </w:t>
      </w:r>
      <w:r w:rsidR="00E61E18">
        <w:rPr>
          <w:lang w:val="en-GB" w:eastAsia="zh-CN"/>
        </w:rPr>
        <w:t>p</w:t>
      </w:r>
      <w:r w:rsidR="000C2E47" w:rsidRPr="000C2E47">
        <w:rPr>
          <w:lang w:val="en-GB" w:eastAsia="zh-CN"/>
        </w:rPr>
        <w:t xml:space="preserve">erformance </w:t>
      </w:r>
      <w:r w:rsidR="00E61E18">
        <w:rPr>
          <w:lang w:val="en-GB" w:eastAsia="zh-CN"/>
        </w:rPr>
        <w:t>e</w:t>
      </w:r>
      <w:r w:rsidR="000C2E47" w:rsidRPr="000C2E47">
        <w:rPr>
          <w:lang w:val="en-GB" w:eastAsia="zh-CN"/>
        </w:rPr>
        <w:t>nhancements in Rel-18</w:t>
      </w:r>
      <w:r w:rsidRPr="0025353D">
        <w:rPr>
          <w:lang w:val="en-GB" w:eastAsia="zh-CN"/>
        </w:rPr>
        <w:t xml:space="preserve"> is approved in [1]</w:t>
      </w:r>
      <w:r w:rsidR="00A8038D">
        <w:rPr>
          <w:lang w:val="en-GB" w:eastAsia="zh-CN"/>
        </w:rPr>
        <w:t>.</w:t>
      </w:r>
      <w:r w:rsidR="00A8038D" w:rsidRPr="00A8038D">
        <w:rPr>
          <w:lang w:val="en-GB"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4.1.1</w:t>
            </w:r>
            <w:r>
              <w:rPr>
                <w:rFonts w:eastAsia="宋体"/>
                <w:sz w:val="20"/>
                <w:szCs w:val="20"/>
                <w:lang w:val="en-GB" w:eastAsia="zh-TW"/>
              </w:rPr>
              <w:t xml:space="preserve"> </w:t>
            </w:r>
            <w:r w:rsidRPr="00CA468E">
              <w:rPr>
                <w:rFonts w:eastAsia="宋体"/>
                <w:sz w:val="20"/>
                <w:szCs w:val="20"/>
                <w:lang w:val="en-GB" w:eastAsia="zh-TW"/>
              </w:rPr>
              <w:tab/>
              <w:t>IoT-NTN Performance Enhancements in Rel-18 to address remaining issues from Rel-17</w:t>
            </w:r>
          </w:p>
          <w:p w14:paraId="1E119A14" w14:textId="77777777" w:rsidR="00CA468E" w:rsidRPr="00CA468E" w:rsidRDefault="00CA468E" w:rsidP="00CA468E">
            <w:pPr>
              <w:overflowPunct w:val="0"/>
              <w:snapToGrid/>
              <w:spacing w:after="180"/>
              <w:jc w:val="left"/>
              <w:rPr>
                <w:rFonts w:eastAsia="宋体"/>
                <w:sz w:val="20"/>
                <w:szCs w:val="20"/>
                <w:lang w:val="en-GB" w:eastAsia="zh-TW"/>
              </w:rPr>
            </w:pPr>
            <w:r w:rsidRPr="00CA468E">
              <w:rPr>
                <w:rFonts w:eastAsia="宋体"/>
                <w:sz w:val="20"/>
                <w:szCs w:val="20"/>
                <w:lang w:val="en-GB" w:eastAsia="zh-TW"/>
              </w:rPr>
              <w:t>This work considers Rel-17 IoT-NTN as baseline as well as Rel-17 NR-NTN outcome and the further IoT-NTN performance enhancements objectives are listed below:</w:t>
            </w:r>
          </w:p>
          <w:p w14:paraId="2450C09E" w14:textId="77777777" w:rsidR="00CA468E" w:rsidRPr="00CA468E" w:rsidRDefault="00CA468E" w:rsidP="00CA468E">
            <w:pPr>
              <w:overflowPunct w:val="0"/>
              <w:snapToGrid/>
              <w:spacing w:after="180"/>
              <w:ind w:left="568" w:hanging="284"/>
              <w:jc w:val="left"/>
              <w:rPr>
                <w:rFonts w:eastAsia="宋体"/>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Disabling of HARQ feedback to mitigate impact of HARQ stalling on UE data rates [RAN1,RAN2]</w:t>
            </w:r>
          </w:p>
          <w:p w14:paraId="20B61E15" w14:textId="40DA0B61" w:rsidR="0025353D" w:rsidRPr="00CA468E" w:rsidRDefault="00CA468E" w:rsidP="00CA468E">
            <w:pPr>
              <w:overflowPunct w:val="0"/>
              <w:snapToGrid/>
              <w:spacing w:after="180"/>
              <w:ind w:left="568" w:hanging="284"/>
              <w:jc w:val="left"/>
              <w:rPr>
                <w:rFonts w:eastAsia="PMingLiU"/>
                <w:sz w:val="20"/>
                <w:szCs w:val="20"/>
                <w:lang w:val="en-GB" w:eastAsia="zh-TW"/>
              </w:rPr>
            </w:pPr>
            <w:r w:rsidRPr="00CA468E">
              <w:rPr>
                <w:rFonts w:eastAsia="宋体"/>
                <w:sz w:val="20"/>
                <w:szCs w:val="20"/>
                <w:lang w:val="en-GB" w:eastAsia="zh-TW"/>
              </w:rPr>
              <w:t>-</w:t>
            </w:r>
            <w:r w:rsidRPr="00CA468E">
              <w:rPr>
                <w:rFonts w:eastAsia="宋体"/>
                <w:sz w:val="20"/>
                <w:szCs w:val="20"/>
                <w:lang w:val="en-GB" w:eastAsia="zh-TW"/>
              </w:rPr>
              <w:tab/>
              <w:t>Study and specify, if needed, improved GNSS operations for a new position fix for UE pre-compensation during long connection times and for reduced power consumption [RAN1]</w:t>
            </w:r>
          </w:p>
        </w:tc>
      </w:tr>
    </w:tbl>
    <w:p w14:paraId="09817D2C" w14:textId="3DB728E6" w:rsidR="009D42BB" w:rsidRDefault="009D42BB" w:rsidP="001F0605">
      <w:pPr>
        <w:rPr>
          <w:bCs/>
          <w:iCs/>
        </w:rPr>
      </w:pPr>
      <w:r w:rsidRPr="009D42BB">
        <w:rPr>
          <w:bCs/>
          <w:iCs/>
        </w:rPr>
        <w:t xml:space="preserve">In this contribution, we share our initial views on </w:t>
      </w:r>
      <w:r w:rsidR="00CA468E" w:rsidRPr="00CA468E">
        <w:rPr>
          <w:bCs/>
          <w:iCs/>
        </w:rPr>
        <w:t>improved GNSS operations for a new position fix for UE pre-compensation during long connection times and for reduced power consumption</w:t>
      </w:r>
      <w:r w:rsidRPr="009D42BB">
        <w:rPr>
          <w:bCs/>
          <w:iCs/>
        </w:rPr>
        <w:t>.</w:t>
      </w:r>
    </w:p>
    <w:p w14:paraId="36A8D75F" w14:textId="77777777" w:rsidR="00534FDB" w:rsidRPr="00534FDB" w:rsidRDefault="00534FDB" w:rsidP="001F0605">
      <w:pPr>
        <w:rPr>
          <w:bCs/>
          <w:iCs/>
        </w:rPr>
      </w:pPr>
    </w:p>
    <w:p w14:paraId="400DFEB0" w14:textId="353A6DB3" w:rsidR="000D237D" w:rsidRDefault="00CE15CD" w:rsidP="00CE15CD">
      <w:pPr>
        <w:pStyle w:val="1"/>
        <w:rPr>
          <w:lang w:eastAsia="zh-CN"/>
        </w:rPr>
      </w:pPr>
      <w:r w:rsidRPr="00CE15CD">
        <w:rPr>
          <w:lang w:eastAsia="zh-CN"/>
        </w:rPr>
        <w:t>GNSS measurement</w:t>
      </w:r>
    </w:p>
    <w:p w14:paraId="1A2F0B7C" w14:textId="51B0E4D6" w:rsidR="00BA33F8" w:rsidRDefault="00BA33F8" w:rsidP="003C490F">
      <w:pPr>
        <w:rPr>
          <w:lang w:eastAsia="zh-CN"/>
        </w:rPr>
      </w:pPr>
      <w:bookmarkStart w:id="2" w:name="OLE_LINK40"/>
      <w:r w:rsidRPr="00BA33F8">
        <w:rPr>
          <w:lang w:eastAsia="zh-CN"/>
        </w:rPr>
        <w:t xml:space="preserve">In </w:t>
      </w:r>
      <w:r w:rsidR="006D41BD">
        <w:rPr>
          <w:lang w:eastAsia="zh-CN"/>
        </w:rPr>
        <w:t>Rel-</w:t>
      </w:r>
      <w:r w:rsidRPr="00BA33F8">
        <w:rPr>
          <w:lang w:eastAsia="zh-CN"/>
        </w:rPr>
        <w:t>R17 IOT NTN, because only sporadic and transient data services are considered, UE does not need to be in RRC connection state for a long time. Therefore, UE only needs to complete GNSS measurement to determine GNSS location information before entering RRC connection state, and UE does not need to perform GNSS measurement after entering RRC connection state. If the GNSS location information is out of date during the RRC connection state, the UE needs to exit the RRC connection state and enter the idle state to obtain the GNSS location information again.</w:t>
      </w:r>
    </w:p>
    <w:p w14:paraId="264BCC1E" w14:textId="7977BF1F" w:rsidR="00FF5F87" w:rsidRDefault="006D41BD" w:rsidP="003C490F">
      <w:pPr>
        <w:rPr>
          <w:lang w:eastAsia="zh-CN"/>
        </w:rPr>
      </w:pPr>
      <w:r>
        <w:rPr>
          <w:lang w:eastAsia="zh-CN"/>
        </w:rPr>
        <w:t>However, in R</w:t>
      </w:r>
      <w:r>
        <w:rPr>
          <w:rFonts w:hint="eastAsia"/>
          <w:lang w:eastAsia="zh-CN"/>
        </w:rPr>
        <w:t>el-</w:t>
      </w:r>
      <w:r>
        <w:rPr>
          <w:lang w:eastAsia="zh-CN"/>
        </w:rPr>
        <w:t>18, t</w:t>
      </w:r>
      <w:r w:rsidR="00156500" w:rsidRPr="00156500">
        <w:rPr>
          <w:lang w:eastAsia="zh-CN"/>
        </w:rPr>
        <w:t>he IoT UE may remain in connected mode for a significantly longer duration of time than the short, sporadic connections</w:t>
      </w:r>
      <w:r>
        <w:rPr>
          <w:lang w:eastAsia="zh-CN"/>
        </w:rPr>
        <w:t xml:space="preserve"> considered in Rel-17. In this case, </w:t>
      </w:r>
      <w:r w:rsidRPr="006D41BD">
        <w:rPr>
          <w:lang w:eastAsia="zh-CN"/>
        </w:rPr>
        <w:t>the UE needs to perform GNSS measurement in the connected state</w:t>
      </w:r>
      <w:r>
        <w:rPr>
          <w:lang w:eastAsia="zh-CN"/>
        </w:rPr>
        <w:t xml:space="preserve"> for</w:t>
      </w:r>
      <w:r w:rsidRPr="006D41BD">
        <w:t xml:space="preserve"> </w:t>
      </w:r>
      <w:r>
        <w:t xml:space="preserve">time/frequency </w:t>
      </w:r>
      <w:r w:rsidRPr="006D41BD">
        <w:rPr>
          <w:lang w:eastAsia="zh-CN"/>
        </w:rPr>
        <w:t>synchronization.</w:t>
      </w:r>
    </w:p>
    <w:p w14:paraId="669BEC7E" w14:textId="1E476EE4" w:rsidR="009D42BB" w:rsidRDefault="006D41BD" w:rsidP="006D41BD">
      <w:pPr>
        <w:jc w:val="center"/>
      </w:pPr>
      <w:r>
        <w:object w:dxaOrig="8325" w:dyaOrig="1096" w14:anchorId="5D4A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46.65pt" o:ole="">
            <v:imagedata r:id="rId11" o:title=""/>
          </v:shape>
          <o:OLEObject Type="Embed" ProgID="Visio.Drawing.15" ShapeID="_x0000_i1025" DrawAspect="Content" ObjectID="_1712501236" r:id="rId12"/>
        </w:object>
      </w:r>
    </w:p>
    <w:p w14:paraId="3575F1AD" w14:textId="05C392B1" w:rsidR="006D41BD" w:rsidRPr="00FB0077" w:rsidRDefault="006D41BD" w:rsidP="006D41BD">
      <w:pPr>
        <w:jc w:val="center"/>
        <w:rPr>
          <w:b/>
          <w:lang w:eastAsia="zh-CN"/>
        </w:rPr>
      </w:pPr>
      <w:r w:rsidRPr="00FB0077">
        <w:rPr>
          <w:b/>
        </w:rPr>
        <w:t xml:space="preserve">Figure 1: </w:t>
      </w:r>
      <w:r w:rsidR="00FB0077" w:rsidRPr="00FB0077">
        <w:rPr>
          <w:b/>
        </w:rPr>
        <w:t>Example of transmission timing in IOT NTN</w:t>
      </w:r>
    </w:p>
    <w:p w14:paraId="2580F609" w14:textId="77777777" w:rsidR="00156500" w:rsidRPr="00FF5F87" w:rsidRDefault="00156500" w:rsidP="003C490F">
      <w:pPr>
        <w:rPr>
          <w:lang w:eastAsia="zh-CN"/>
        </w:rPr>
      </w:pPr>
    </w:p>
    <w:p w14:paraId="3649E785" w14:textId="55E65F25" w:rsidR="007107AD" w:rsidRDefault="006F5722" w:rsidP="007107AD">
      <w:pPr>
        <w:pStyle w:val="20"/>
      </w:pPr>
      <w:r>
        <w:rPr>
          <w:lang w:eastAsia="zh-CN"/>
        </w:rPr>
        <w:t>GNSS</w:t>
      </w:r>
      <w:r w:rsidR="00BA33F8">
        <w:rPr>
          <w:lang w:eastAsia="zh-CN"/>
        </w:rPr>
        <w:t xml:space="preserve"> measurement gap</w:t>
      </w:r>
      <w:bookmarkEnd w:id="2"/>
    </w:p>
    <w:p w14:paraId="251B7D66" w14:textId="01EBEE3E" w:rsidR="00343F14" w:rsidRPr="006D41BD" w:rsidRDefault="007107AD" w:rsidP="007107AD">
      <w:pPr>
        <w:rPr>
          <w:lang w:eastAsia="zh-CN"/>
        </w:rPr>
      </w:pPr>
      <w:r>
        <w:rPr>
          <w:lang w:eastAsia="zh-CN"/>
        </w:rPr>
        <w:t>Considering the complexity of IOT terminals, one IOT terminal cannot conduct GNSS measurement and data transmission at the same time, that is to say, GNSS measurement and data transmission need time division. Therefore, i</w:t>
      </w:r>
      <w:r w:rsidRPr="007107AD">
        <w:rPr>
          <w:lang w:eastAsia="zh-CN"/>
        </w:rPr>
        <w:t xml:space="preserve">f the long-time data transmission service scenario is considered, the UE needs to perform GNSS measurement in the connected state. In this scenario, it is necessary to consider introducing </w:t>
      </w:r>
      <w:bookmarkStart w:id="3" w:name="OLE_LINK7"/>
      <w:bookmarkStart w:id="4" w:name="OLE_LINK8"/>
      <w:r w:rsidRPr="007107AD">
        <w:rPr>
          <w:lang w:eastAsia="zh-CN"/>
        </w:rPr>
        <w:t xml:space="preserve">GNSS measurement </w:t>
      </w:r>
      <w:r>
        <w:rPr>
          <w:lang w:eastAsia="zh-CN"/>
        </w:rPr>
        <w:t>occasion</w:t>
      </w:r>
      <w:r w:rsidRPr="007107AD">
        <w:rPr>
          <w:lang w:eastAsia="zh-CN"/>
        </w:rPr>
        <w:t xml:space="preserve"> (or GNSS measurement gap) in the connected state</w:t>
      </w:r>
      <w:bookmarkEnd w:id="3"/>
      <w:bookmarkEnd w:id="4"/>
      <w:r w:rsidRPr="007107AD">
        <w:rPr>
          <w:lang w:eastAsia="zh-CN"/>
        </w:rPr>
        <w:t xml:space="preserve"> to ensure that data transmission is separated from GNSS measurement in time</w:t>
      </w:r>
      <w:r>
        <w:rPr>
          <w:lang w:eastAsia="zh-CN"/>
        </w:rPr>
        <w:t xml:space="preserve">. </w:t>
      </w:r>
    </w:p>
    <w:p w14:paraId="6B4C08EF" w14:textId="7AF5619D" w:rsidR="00034DCB" w:rsidRPr="000A62E3" w:rsidRDefault="007107AD" w:rsidP="00930321">
      <w:pPr>
        <w:rPr>
          <w:b/>
          <w:i/>
          <w:lang w:val="en-GB" w:eastAsia="zh-CN"/>
        </w:rPr>
      </w:pPr>
      <w:r w:rsidRPr="000A62E3">
        <w:rPr>
          <w:rFonts w:hint="eastAsia"/>
          <w:b/>
          <w:i/>
          <w:lang w:val="en-GB" w:eastAsia="zh-CN"/>
        </w:rPr>
        <w:t>Proposal</w:t>
      </w:r>
      <w:r w:rsidRPr="000A62E3">
        <w:rPr>
          <w:b/>
          <w:i/>
          <w:lang w:val="en-GB" w:eastAsia="zh-CN"/>
        </w:rPr>
        <w:t xml:space="preserve"> </w:t>
      </w:r>
      <w:r w:rsidR="005733ED">
        <w:rPr>
          <w:b/>
          <w:i/>
          <w:lang w:val="en-GB" w:eastAsia="zh-CN"/>
        </w:rPr>
        <w:t>1</w:t>
      </w:r>
      <w:r w:rsidRPr="000A62E3">
        <w:rPr>
          <w:rFonts w:hint="eastAsia"/>
          <w:b/>
          <w:i/>
          <w:lang w:val="en-GB" w:eastAsia="zh-CN"/>
        </w:rPr>
        <w:t xml:space="preserve">: </w:t>
      </w:r>
      <w:r w:rsidR="000A62E3" w:rsidRPr="000A62E3">
        <w:rPr>
          <w:b/>
          <w:i/>
          <w:lang w:val="en-GB" w:eastAsia="zh-CN"/>
        </w:rPr>
        <w:t>For long connection times, GNSS measurement occasion (or GNSS measurement gap) should be supported in the connected state</w:t>
      </w:r>
      <w:r w:rsidR="001E5A17">
        <w:rPr>
          <w:b/>
          <w:i/>
          <w:lang w:val="en-GB" w:eastAsia="zh-CN"/>
        </w:rPr>
        <w:t>.</w:t>
      </w:r>
    </w:p>
    <w:p w14:paraId="2AA68779" w14:textId="77777777" w:rsidR="00343F14" w:rsidRPr="00930321" w:rsidRDefault="00343F14" w:rsidP="00930321">
      <w:pPr>
        <w:rPr>
          <w:lang w:val="en-GB" w:eastAsia="zh-CN"/>
        </w:rPr>
      </w:pPr>
    </w:p>
    <w:p w14:paraId="0840D2A7" w14:textId="1CD9AF68" w:rsidR="00A80D0C" w:rsidRDefault="006F5722" w:rsidP="006F5722">
      <w:pPr>
        <w:pStyle w:val="1"/>
        <w:rPr>
          <w:lang w:eastAsia="zh-CN"/>
        </w:rPr>
      </w:pPr>
      <w:r>
        <w:rPr>
          <w:lang w:eastAsia="zh-CN"/>
        </w:rPr>
        <w:t>I</w:t>
      </w:r>
      <w:r w:rsidRPr="006F5722">
        <w:rPr>
          <w:lang w:eastAsia="zh-CN"/>
        </w:rPr>
        <w:t>mproved GNSS operations for reduced power consumption</w:t>
      </w:r>
    </w:p>
    <w:p w14:paraId="373F129F" w14:textId="476D46BB" w:rsidR="004B6CE3" w:rsidRDefault="00642EDA" w:rsidP="004B6CE3">
      <w:pPr>
        <w:rPr>
          <w:lang w:eastAsia="zh-CN"/>
        </w:rPr>
      </w:pPr>
      <w:r w:rsidRPr="00642EDA">
        <w:rPr>
          <w:lang w:eastAsia="zh-CN"/>
        </w:rPr>
        <w:t xml:space="preserve">Due to the high requirements for battery life of </w:t>
      </w:r>
      <w:r w:rsidR="00991ECF" w:rsidRPr="00991ECF">
        <w:rPr>
          <w:lang w:eastAsia="zh-CN"/>
        </w:rPr>
        <w:t>IOT terminals</w:t>
      </w:r>
      <w:r w:rsidRPr="00642EDA">
        <w:rPr>
          <w:lang w:eastAsia="zh-CN"/>
        </w:rPr>
        <w:t>, UE should not perform frequent GNSS measurement</w:t>
      </w:r>
      <w:r w:rsidR="008C6D9D">
        <w:rPr>
          <w:lang w:eastAsia="zh-CN"/>
        </w:rPr>
        <w:t>.</w:t>
      </w:r>
      <w:r w:rsidRPr="00642EDA">
        <w:rPr>
          <w:lang w:eastAsia="zh-CN"/>
        </w:rPr>
        <w:t xml:space="preserve"> </w:t>
      </w:r>
      <w:r w:rsidR="008C6D9D">
        <w:rPr>
          <w:lang w:eastAsia="zh-CN"/>
        </w:rPr>
        <w:t>O</w:t>
      </w:r>
      <w:r w:rsidRPr="00642EDA">
        <w:rPr>
          <w:lang w:eastAsia="zh-CN"/>
        </w:rPr>
        <w:t>therwise</w:t>
      </w:r>
      <w:r w:rsidR="008C6D9D">
        <w:rPr>
          <w:lang w:eastAsia="zh-CN"/>
        </w:rPr>
        <w:t>,</w:t>
      </w:r>
      <w:r w:rsidRPr="00642EDA">
        <w:rPr>
          <w:lang w:eastAsia="zh-CN"/>
        </w:rPr>
        <w:t xml:space="preserve"> it will seriously shorten the battery life.</w:t>
      </w:r>
      <w:r w:rsidR="00E742BF">
        <w:rPr>
          <w:lang w:eastAsia="zh-CN"/>
        </w:rPr>
        <w:t xml:space="preserve"> </w:t>
      </w:r>
      <w:r w:rsidR="0033326C" w:rsidRPr="003C490F">
        <w:rPr>
          <w:rFonts w:hint="eastAsia"/>
          <w:lang w:eastAsia="zh-CN"/>
        </w:rPr>
        <w:t>In RAN1#10</w:t>
      </w:r>
      <w:r w:rsidR="000D237D" w:rsidRPr="003C490F">
        <w:rPr>
          <w:lang w:eastAsia="zh-CN"/>
        </w:rPr>
        <w:t>7</w:t>
      </w:r>
      <w:r w:rsidR="00C2753C" w:rsidRPr="003C490F">
        <w:rPr>
          <w:lang w:eastAsia="zh-CN"/>
        </w:rPr>
        <w:t>-</w:t>
      </w:r>
      <w:r w:rsidR="0033326C" w:rsidRPr="003C490F">
        <w:rPr>
          <w:lang w:eastAsia="zh-CN"/>
        </w:rPr>
        <w:t>e</w:t>
      </w:r>
      <w:r w:rsidR="0033326C" w:rsidRPr="004B578C">
        <w:rPr>
          <w:lang w:eastAsia="zh-CN"/>
        </w:rPr>
        <w:t>,</w:t>
      </w:r>
      <w:r w:rsidR="0033326C" w:rsidRPr="003C490F">
        <w:rPr>
          <w:lang w:eastAsia="zh-CN"/>
        </w:rPr>
        <w:t xml:space="preserve"> </w:t>
      </w:r>
      <w:r w:rsidR="00E742BF" w:rsidRPr="00E742BF">
        <w:rPr>
          <w:lang w:eastAsia="zh-CN"/>
        </w:rPr>
        <w:t>UE only needs to complete GNSS measurement to determine GNSS location information before entering RRC connection state, and UE does not need to perform GNSS measurement after entering RRC connection state.</w:t>
      </w:r>
      <w:r w:rsidR="00E742BF">
        <w:rPr>
          <w:lang w:eastAsia="zh-CN"/>
        </w:rPr>
        <w:t xml:space="preserve"> </w:t>
      </w:r>
      <w:r w:rsidR="00E742BF" w:rsidRPr="00E742BF">
        <w:rPr>
          <w:lang w:eastAsia="zh-CN"/>
        </w:rPr>
        <w:t xml:space="preserve">In other words, in </w:t>
      </w:r>
      <w:r w:rsidR="00E742BF">
        <w:rPr>
          <w:lang w:eastAsia="zh-CN"/>
        </w:rPr>
        <w:t>Rel-R17</w:t>
      </w:r>
      <w:r w:rsidR="00E742BF" w:rsidRPr="00E742BF">
        <w:rPr>
          <w:lang w:eastAsia="zh-CN"/>
        </w:rPr>
        <w:t>, GNSS measurement is required only when UE has uplink data transmission</w:t>
      </w:r>
      <w:r w:rsidR="00E742BF">
        <w:rPr>
          <w:lang w:eastAsia="zh-CN"/>
        </w:rPr>
        <w:t xml:space="preserve">. In R18, </w:t>
      </w:r>
      <w:r w:rsidR="00E742BF" w:rsidRPr="00E742BF">
        <w:rPr>
          <w:lang w:eastAsia="zh-CN"/>
        </w:rPr>
        <w:t>UE needs to perform GNSS measurement in the connected state for time/frequency synchronization.</w:t>
      </w:r>
      <w:r w:rsidR="00E742BF" w:rsidRPr="00E742BF">
        <w:t xml:space="preserve"> </w:t>
      </w:r>
      <w:r w:rsidR="00E742BF" w:rsidRPr="00E742BF">
        <w:rPr>
          <w:lang w:eastAsia="zh-CN"/>
        </w:rPr>
        <w:t>Periodic GNSS measurement will bring unnecessary power consumption to UE</w:t>
      </w:r>
      <w:r w:rsidR="004B6CE3">
        <w:rPr>
          <w:lang w:eastAsia="zh-CN"/>
        </w:rPr>
        <w:t xml:space="preserve"> and </w:t>
      </w:r>
      <w:r w:rsidR="00551DB6">
        <w:rPr>
          <w:lang w:eastAsia="zh-CN"/>
        </w:rPr>
        <w:t>data t</w:t>
      </w:r>
      <w:r w:rsidR="004B6CE3">
        <w:rPr>
          <w:lang w:eastAsia="zh-CN"/>
        </w:rPr>
        <w:t>ransmission interruption</w:t>
      </w:r>
      <w:r w:rsidR="00E742BF">
        <w:rPr>
          <w:lang w:eastAsia="zh-CN"/>
        </w:rPr>
        <w:t>.</w:t>
      </w:r>
      <w:r w:rsidR="00E742BF" w:rsidRPr="00E742BF">
        <w:t xml:space="preserve"> </w:t>
      </w:r>
      <w:r w:rsidR="00E742BF" w:rsidRPr="00E742BF">
        <w:rPr>
          <w:lang w:eastAsia="zh-CN"/>
        </w:rPr>
        <w:t xml:space="preserve">In </w:t>
      </w:r>
      <w:r w:rsidR="004B6CE3">
        <w:rPr>
          <w:lang w:eastAsia="zh-CN"/>
        </w:rPr>
        <w:t xml:space="preserve">our view, </w:t>
      </w:r>
      <w:r w:rsidR="00E742BF" w:rsidRPr="00E742BF">
        <w:rPr>
          <w:lang w:eastAsia="zh-CN"/>
        </w:rPr>
        <w:t xml:space="preserve">UE </w:t>
      </w:r>
      <w:r w:rsidR="00E742BF">
        <w:rPr>
          <w:lang w:eastAsia="zh-CN"/>
        </w:rPr>
        <w:t xml:space="preserve">can </w:t>
      </w:r>
      <w:r w:rsidR="00E742BF" w:rsidRPr="00E742BF">
        <w:rPr>
          <w:lang w:eastAsia="zh-CN"/>
        </w:rPr>
        <w:t>also determine whether to perform GNSS measurement according to the arrival of uplink data and whether the last GNSS location information is valid</w:t>
      </w:r>
      <w:r w:rsidR="004B6CE3">
        <w:rPr>
          <w:lang w:eastAsia="zh-CN"/>
        </w:rPr>
        <w:t xml:space="preserve"> in connected mode</w:t>
      </w:r>
      <w:r w:rsidR="00E742BF">
        <w:rPr>
          <w:lang w:eastAsia="zh-CN"/>
        </w:rPr>
        <w:t xml:space="preserve">. </w:t>
      </w:r>
      <w:r w:rsidR="004B6CE3" w:rsidRPr="004B6CE3">
        <w:rPr>
          <w:lang w:eastAsia="zh-CN"/>
        </w:rPr>
        <w:t>For example, when the GNSS positioning information of the UE is out of date, but there is no uplink data transmission, the UE does not need to perform GNSS measurement</w:t>
      </w:r>
      <w:r w:rsidR="004B6CE3">
        <w:rPr>
          <w:lang w:eastAsia="zh-CN"/>
        </w:rPr>
        <w:t xml:space="preserve">. </w:t>
      </w:r>
      <w:r w:rsidR="004B6CE3" w:rsidRPr="004B6CE3">
        <w:rPr>
          <w:lang w:eastAsia="zh-CN"/>
        </w:rPr>
        <w:t>Only when the GNSS positioning information is out of date and there is uplink data transmission, the UE needs to perform GNSS measurement.</w:t>
      </w:r>
      <w:r w:rsidR="004B6CE3">
        <w:rPr>
          <w:lang w:eastAsia="zh-CN"/>
        </w:rPr>
        <w:t xml:space="preserve"> </w:t>
      </w:r>
    </w:p>
    <w:p w14:paraId="76962936" w14:textId="229BB3C4" w:rsidR="004B6CE3" w:rsidRPr="004B6CE3" w:rsidRDefault="004B6CE3" w:rsidP="004B6CE3">
      <w:pPr>
        <w:rPr>
          <w:b/>
          <w:i/>
          <w:lang w:eastAsia="zh-CN"/>
        </w:rPr>
      </w:pPr>
      <w:r w:rsidRPr="004B6CE3">
        <w:rPr>
          <w:rFonts w:hint="eastAsia"/>
          <w:b/>
          <w:i/>
          <w:lang w:eastAsia="zh-CN"/>
        </w:rPr>
        <w:t>Proposal</w:t>
      </w:r>
      <w:r w:rsidRPr="004B6CE3">
        <w:rPr>
          <w:b/>
          <w:i/>
          <w:lang w:eastAsia="zh-CN"/>
        </w:rPr>
        <w:t xml:space="preserve"> </w:t>
      </w:r>
      <w:r>
        <w:rPr>
          <w:b/>
          <w:i/>
          <w:lang w:eastAsia="zh-CN"/>
        </w:rPr>
        <w:t>2</w:t>
      </w:r>
      <w:r w:rsidRPr="004B6CE3">
        <w:rPr>
          <w:rFonts w:hint="eastAsia"/>
          <w:b/>
          <w:i/>
          <w:lang w:eastAsia="zh-CN"/>
        </w:rPr>
        <w:t xml:space="preserve">: </w:t>
      </w:r>
      <w:r w:rsidRPr="004B6CE3">
        <w:rPr>
          <w:b/>
          <w:i/>
          <w:lang w:eastAsia="zh-CN"/>
        </w:rPr>
        <w:t>UE can determine whether to perform GNSS measurement according to the arrival of uplink data and whether the last GNSS location information is valid in connected mode.</w:t>
      </w:r>
    </w:p>
    <w:p w14:paraId="2E09794A" w14:textId="660B1DD9" w:rsidR="009D42BB" w:rsidRPr="004B6CE3" w:rsidRDefault="00E742BF" w:rsidP="009D42BB">
      <w:pPr>
        <w:rPr>
          <w:lang w:eastAsia="zh-CN"/>
        </w:rPr>
      </w:pPr>
      <w:r>
        <w:rPr>
          <w:lang w:eastAsia="zh-CN"/>
        </w:rPr>
        <w:t xml:space="preserve">In addition, </w:t>
      </w:r>
      <w:r w:rsidR="004B6CE3" w:rsidRPr="004B6CE3">
        <w:rPr>
          <w:lang w:eastAsia="zh-CN"/>
        </w:rPr>
        <w:t xml:space="preserve">the network can trigger the UE to perform GNSS measurement </w:t>
      </w:r>
      <w:r w:rsidR="004B6CE3">
        <w:rPr>
          <w:lang w:eastAsia="zh-CN"/>
        </w:rPr>
        <w:t>i</w:t>
      </w:r>
      <w:r w:rsidR="004B6CE3" w:rsidRPr="004B6CE3">
        <w:rPr>
          <w:lang w:eastAsia="zh-CN"/>
        </w:rPr>
        <w:t>n the connected state</w:t>
      </w:r>
      <w:r w:rsidR="004B6CE3">
        <w:rPr>
          <w:lang w:eastAsia="zh-CN"/>
        </w:rPr>
        <w:t>.</w:t>
      </w:r>
      <w:r w:rsidR="004B6CE3" w:rsidRPr="004B6CE3">
        <w:t xml:space="preserve"> </w:t>
      </w:r>
      <w:r w:rsidR="004B6CE3" w:rsidRPr="004B6CE3">
        <w:rPr>
          <w:lang w:eastAsia="zh-CN"/>
        </w:rPr>
        <w:t xml:space="preserve">When the network detects that the uplink is out of step, it can </w:t>
      </w:r>
      <w:r w:rsidR="008C6D9D">
        <w:rPr>
          <w:lang w:eastAsia="zh-CN"/>
        </w:rPr>
        <w:t>trigger</w:t>
      </w:r>
      <w:r w:rsidR="004B6CE3" w:rsidRPr="004B6CE3">
        <w:rPr>
          <w:lang w:eastAsia="zh-CN"/>
        </w:rPr>
        <w:t xml:space="preserve"> the UE to start GNSS measurement by sending GNSS measurement trigger indication.</w:t>
      </w:r>
    </w:p>
    <w:p w14:paraId="2B3E6EEB" w14:textId="627FD004" w:rsidR="004B6CE3" w:rsidRPr="004B6CE3" w:rsidRDefault="004B6CE3" w:rsidP="009D42BB">
      <w:pPr>
        <w:rPr>
          <w:b/>
          <w:i/>
          <w:lang w:eastAsia="zh-CN"/>
        </w:rPr>
      </w:pPr>
      <w:r w:rsidRPr="004B6CE3">
        <w:rPr>
          <w:b/>
          <w:i/>
          <w:lang w:eastAsia="zh-CN"/>
        </w:rPr>
        <w:t xml:space="preserve">Proposal </w:t>
      </w:r>
      <w:r>
        <w:rPr>
          <w:b/>
          <w:i/>
          <w:lang w:eastAsia="zh-CN"/>
        </w:rPr>
        <w:t>3</w:t>
      </w:r>
      <w:r w:rsidRPr="004B6CE3">
        <w:rPr>
          <w:b/>
          <w:i/>
          <w:lang w:eastAsia="zh-CN"/>
        </w:rPr>
        <w:t>: The network triggering UE to perform GNSS measurement should be considered in R18.</w:t>
      </w:r>
    </w:p>
    <w:p w14:paraId="3C3C5398" w14:textId="77777777" w:rsidR="006D6216" w:rsidRPr="004B6CE3" w:rsidRDefault="006D6216" w:rsidP="009D42BB">
      <w:pPr>
        <w:rPr>
          <w:lang w:eastAsia="zh-CN"/>
        </w:rPr>
      </w:pPr>
      <w:bookmarkStart w:id="5" w:name="_GoBack"/>
      <w:bookmarkEnd w:id="5"/>
    </w:p>
    <w:p w14:paraId="4D4DBF88" w14:textId="77777777" w:rsidR="00041F51" w:rsidRPr="00041F51" w:rsidRDefault="00041F51" w:rsidP="00041F51">
      <w:pPr>
        <w:pStyle w:val="1"/>
      </w:pPr>
      <w:r w:rsidRPr="00041F51">
        <w:t>Conclusion</w:t>
      </w:r>
    </w:p>
    <w:p w14:paraId="38B60FEC" w14:textId="0A8FCD88" w:rsidR="00B653F0" w:rsidRPr="001F549D" w:rsidRDefault="00CB1564" w:rsidP="00896BD2">
      <w:pPr>
        <w:rPr>
          <w:b/>
          <w:i/>
          <w:lang w:eastAsia="zh-CN"/>
        </w:rPr>
      </w:pPr>
      <w:r>
        <w:rPr>
          <w:lang w:eastAsia="zh-CN"/>
        </w:rPr>
        <w:t xml:space="preserve">In this contribution, </w:t>
      </w:r>
      <w:r w:rsidR="00B97591" w:rsidRPr="00B97591">
        <w:rPr>
          <w:lang w:eastAsia="zh-CN"/>
        </w:rPr>
        <w:t>we have following proposals:</w:t>
      </w:r>
    </w:p>
    <w:p w14:paraId="2BE0D4E0" w14:textId="228C4DAB" w:rsidR="005733ED" w:rsidRDefault="005733ED" w:rsidP="003E7246">
      <w:pPr>
        <w:rPr>
          <w:b/>
          <w:i/>
          <w:lang w:eastAsia="zh-CN"/>
        </w:rPr>
      </w:pPr>
      <w:r w:rsidRPr="005733ED">
        <w:rPr>
          <w:b/>
          <w:i/>
          <w:lang w:eastAsia="zh-CN"/>
        </w:rPr>
        <w:t>Proposal 1: For long connection times, GNSS measurement occasion (or GNSS measurement gap) should be supported in the connected state.</w:t>
      </w:r>
    </w:p>
    <w:p w14:paraId="31409DCD" w14:textId="0BB63F5B" w:rsidR="00913E91" w:rsidRDefault="005733ED" w:rsidP="003E7246">
      <w:pPr>
        <w:rPr>
          <w:b/>
          <w:i/>
          <w:lang w:eastAsia="zh-CN"/>
        </w:rPr>
      </w:pPr>
      <w:r w:rsidRPr="005733ED">
        <w:rPr>
          <w:b/>
          <w:i/>
          <w:lang w:eastAsia="zh-CN"/>
        </w:rPr>
        <w:t>Proposal 2: UE can determine whether to perform GNSS measurement according to the arrival of uplink data and whether the last GNSS location information is valid in connected mode.</w:t>
      </w:r>
    </w:p>
    <w:p w14:paraId="1E94F17A" w14:textId="3AAA21D6" w:rsidR="005733ED" w:rsidRDefault="005733ED" w:rsidP="003E7246">
      <w:pPr>
        <w:rPr>
          <w:b/>
          <w:i/>
          <w:lang w:eastAsia="zh-CN"/>
        </w:rPr>
      </w:pPr>
      <w:r w:rsidRPr="005733ED">
        <w:rPr>
          <w:b/>
          <w:i/>
          <w:lang w:eastAsia="zh-CN"/>
        </w:rPr>
        <w:t>Proposal 3: The network triggering UE to perform GNSS measurement should be considered in R18.</w:t>
      </w:r>
    </w:p>
    <w:p w14:paraId="62236CF1" w14:textId="77777777" w:rsidR="00AD5948" w:rsidRPr="005733ED" w:rsidRDefault="00AD5948" w:rsidP="003E7246">
      <w:pPr>
        <w:rPr>
          <w:b/>
          <w:i/>
          <w:lang w:eastAsia="zh-CN"/>
        </w:rPr>
      </w:pPr>
    </w:p>
    <w:p w14:paraId="5F87FB0A" w14:textId="77777777" w:rsidR="00041F51" w:rsidRPr="00041F51" w:rsidRDefault="00041F51" w:rsidP="00041F51">
      <w:pPr>
        <w:pStyle w:val="1"/>
      </w:pPr>
      <w:r w:rsidRPr="00041F51">
        <w:t>Reference</w:t>
      </w:r>
    </w:p>
    <w:p w14:paraId="50B6A0DB" w14:textId="4F35E3D3" w:rsidR="00870E61" w:rsidRPr="00E00B9B" w:rsidRDefault="00E00B9B" w:rsidP="00E00B9B">
      <w:pPr>
        <w:pStyle w:val="af"/>
        <w:numPr>
          <w:ilvl w:val="0"/>
          <w:numId w:val="20"/>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Pr="00870E61">
        <w:rPr>
          <w:szCs w:val="20"/>
          <w:lang w:eastAsia="zh-CN"/>
        </w:rPr>
        <w:t>.</w:t>
      </w:r>
    </w:p>
    <w:sectPr w:rsidR="00870E61" w:rsidRPr="00E00B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B2636" w14:textId="77777777" w:rsidR="004211E1" w:rsidRDefault="004211E1">
      <w:r>
        <w:separator/>
      </w:r>
    </w:p>
  </w:endnote>
  <w:endnote w:type="continuationSeparator" w:id="0">
    <w:p w14:paraId="5C2A1126" w14:textId="77777777" w:rsidR="004211E1" w:rsidRDefault="004211E1">
      <w:r>
        <w:continuationSeparator/>
      </w:r>
    </w:p>
  </w:endnote>
  <w:endnote w:type="continuationNotice" w:id="1">
    <w:p w14:paraId="4C1583BE" w14:textId="77777777" w:rsidR="004211E1" w:rsidRDefault="00421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A1575" w14:textId="77777777" w:rsidR="004211E1" w:rsidRDefault="004211E1">
      <w:r>
        <w:separator/>
      </w:r>
    </w:p>
  </w:footnote>
  <w:footnote w:type="continuationSeparator" w:id="0">
    <w:p w14:paraId="71958028" w14:textId="77777777" w:rsidR="004211E1" w:rsidRDefault="004211E1">
      <w:r>
        <w:continuationSeparator/>
      </w:r>
    </w:p>
  </w:footnote>
  <w:footnote w:type="continuationNotice" w:id="1">
    <w:p w14:paraId="4D26CC30" w14:textId="77777777" w:rsidR="004211E1" w:rsidRDefault="004211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1"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4"/>
  </w:num>
  <w:num w:numId="3">
    <w:abstractNumId w:val="30"/>
  </w:num>
  <w:num w:numId="4">
    <w:abstractNumId w:val="31"/>
  </w:num>
  <w:num w:numId="5">
    <w:abstractNumId w:val="24"/>
  </w:num>
  <w:num w:numId="6">
    <w:abstractNumId w:val="18"/>
  </w:num>
  <w:num w:numId="7">
    <w:abstractNumId w:val="32"/>
  </w:num>
  <w:num w:numId="8">
    <w:abstractNumId w:val="2"/>
  </w:num>
  <w:num w:numId="9">
    <w:abstractNumId w:val="19"/>
  </w:num>
  <w:num w:numId="10">
    <w:abstractNumId w:val="4"/>
  </w:num>
  <w:num w:numId="11">
    <w:abstractNumId w:val="25"/>
  </w:num>
  <w:num w:numId="12">
    <w:abstractNumId w:val="16"/>
  </w:num>
  <w:num w:numId="13">
    <w:abstractNumId w:val="26"/>
  </w:num>
  <w:num w:numId="14">
    <w:abstractNumId w:val="22"/>
  </w:num>
  <w:num w:numId="15">
    <w:abstractNumId w:val="7"/>
  </w:num>
  <w:num w:numId="16">
    <w:abstractNumId w:val="15"/>
  </w:num>
  <w:num w:numId="17">
    <w:abstractNumId w:val="23"/>
  </w:num>
  <w:num w:numId="18">
    <w:abstractNumId w:val="6"/>
  </w:num>
  <w:num w:numId="19">
    <w:abstractNumId w:val="21"/>
  </w:num>
  <w:num w:numId="20">
    <w:abstractNumId w:val="8"/>
  </w:num>
  <w:num w:numId="2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3"/>
  </w:num>
  <w:num w:numId="24">
    <w:abstractNumId w:val="28"/>
  </w:num>
  <w:num w:numId="25">
    <w:abstractNumId w:val="20"/>
  </w:num>
  <w:num w:numId="26">
    <w:abstractNumId w:val="13"/>
  </w:num>
  <w:num w:numId="27">
    <w:abstractNumId w:val="5"/>
  </w:num>
  <w:num w:numId="28">
    <w:abstractNumId w:val="10"/>
  </w:num>
  <w:num w:numId="29">
    <w:abstractNumId w:val="27"/>
  </w:num>
  <w:num w:numId="30">
    <w:abstractNumId w:val="12"/>
  </w:num>
  <w:num w:numId="31">
    <w:abstractNumId w:val="9"/>
  </w:num>
  <w:num w:numId="32">
    <w:abstractNumId w:val="29"/>
  </w:num>
  <w:num w:numId="33">
    <w:abstractNumId w:val="24"/>
  </w:num>
  <w:num w:numId="34">
    <w:abstractNumId w:val="1"/>
  </w:num>
  <w:num w:numId="35">
    <w:abstractNumId w:val="0"/>
  </w:num>
  <w:num w:numId="36">
    <w:abstractNumId w:val="17"/>
  </w:num>
  <w:num w:numId="3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8A531-DFE5-4512-83D2-D9F4AD58EA78}">
  <ds:schemaRefs>
    <ds:schemaRef ds:uri="http://schemas.openxmlformats.org/officeDocument/2006/bibliography"/>
  </ds:schemaRefs>
</ds:datastoreItem>
</file>

<file path=customXml/itemProps2.xml><?xml version="1.0" encoding="utf-8"?>
<ds:datastoreItem xmlns:ds="http://schemas.openxmlformats.org/officeDocument/2006/customXml" ds:itemID="{24B82347-1233-4FBF-93F5-437066A68649}">
  <ds:schemaRefs>
    <ds:schemaRef ds:uri="http://schemas.openxmlformats.org/officeDocument/2006/bibliography"/>
  </ds:schemaRefs>
</ds:datastoreItem>
</file>

<file path=customXml/itemProps3.xml><?xml version="1.0" encoding="utf-8"?>
<ds:datastoreItem xmlns:ds="http://schemas.openxmlformats.org/officeDocument/2006/customXml" ds:itemID="{57999367-964E-4FBF-8824-A78C6481E208}">
  <ds:schemaRefs>
    <ds:schemaRef ds:uri="http://schemas.openxmlformats.org/officeDocument/2006/bibliography"/>
  </ds:schemaRefs>
</ds:datastoreItem>
</file>

<file path=customXml/itemProps4.xml><?xml version="1.0" encoding="utf-8"?>
<ds:datastoreItem xmlns:ds="http://schemas.openxmlformats.org/officeDocument/2006/customXml" ds:itemID="{0DFE6087-72BD-4C5E-B761-E01C547DD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36</cp:revision>
  <cp:lastPrinted>2015-03-27T14:25:00Z</cp:lastPrinted>
  <dcterms:created xsi:type="dcterms:W3CDTF">2022-01-11T09:31:00Z</dcterms:created>
  <dcterms:modified xsi:type="dcterms:W3CDTF">2022-04-26T09:59:00Z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